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A05E5">
      <w:pPr>
        <w:pStyle w:val="3"/>
        <w:keepNext/>
        <w:keepLines/>
        <w:pageBreakBefore w:val="0"/>
        <w:widowControl w:val="0"/>
        <w:kinsoku/>
        <w:wordWrap/>
        <w:overflowPunct/>
        <w:topLinePunct w:val="0"/>
        <w:autoSpaceDE/>
        <w:autoSpaceDN/>
        <w:bidi w:val="0"/>
        <w:adjustRightInd/>
        <w:snapToGrid/>
        <w:spacing w:before="0" w:after="0" w:line="72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附件5</w:t>
      </w:r>
    </w:p>
    <w:p w14:paraId="30BEF8B7">
      <w:pPr>
        <w:pStyle w:val="3"/>
        <w:keepNext/>
        <w:keepLines/>
        <w:pageBreakBefore w:val="0"/>
        <w:widowControl w:val="0"/>
        <w:kinsoku/>
        <w:wordWrap/>
        <w:overflowPunct/>
        <w:topLinePunct w:val="0"/>
        <w:autoSpaceDE/>
        <w:autoSpaceDN/>
        <w:bidi w:val="0"/>
        <w:adjustRightInd/>
        <w:snapToGrid/>
        <w:spacing w:before="0" w:after="0" w:line="72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石嘴山银行科技金融产品介绍</w:t>
      </w:r>
    </w:p>
    <w:p w14:paraId="3D72A9DE">
      <w:pPr>
        <w:keepNext w:val="0"/>
        <w:keepLines w:val="0"/>
        <w:pageBreakBefore w:val="0"/>
        <w:widowControl w:val="0"/>
        <w:kinsoku/>
        <w:wordWrap/>
        <w:overflowPunct/>
        <w:topLinePunct w:val="0"/>
        <w:bidi w:val="0"/>
        <w:spacing w:line="560" w:lineRule="exact"/>
        <w:ind w:left="0" w:firstLine="420" w:firstLineChars="200"/>
        <w:jc w:val="both"/>
        <w:rPr>
          <w:rFonts w:hint="eastAsia"/>
          <w:lang w:val="en-US" w:eastAsia="zh-CN"/>
        </w:rPr>
      </w:pPr>
      <w:bookmarkStart w:id="0" w:name="_GoBack"/>
      <w:bookmarkEnd w:id="0"/>
    </w:p>
    <w:p w14:paraId="645AC2AB">
      <w:pPr>
        <w:pStyle w:val="2"/>
        <w:keepNext w:val="0"/>
        <w:keepLines w:val="0"/>
        <w:pageBreakBefore w:val="0"/>
        <w:widowControl w:val="0"/>
        <w:numPr>
          <w:ilvl w:val="0"/>
          <w:numId w:val="0"/>
        </w:numPr>
        <w:kinsoku/>
        <w:wordWrap/>
        <w:overflowPunct/>
        <w:topLinePunct w:val="0"/>
        <w:bidi w:val="0"/>
        <w:spacing w:line="560" w:lineRule="exact"/>
        <w:ind w:left="0" w:leftChars="0" w:firstLine="643" w:firstLineChars="200"/>
        <w:jc w:val="both"/>
        <w:rPr>
          <w:rFonts w:hint="eastAsia" w:cs="仿宋_GB2312"/>
          <w:b/>
          <w:bCs/>
          <w:color w:val="auto"/>
          <w:kern w:val="2"/>
          <w:sz w:val="32"/>
          <w:szCs w:val="32"/>
          <w:lang w:val="en-US" w:eastAsia="zh-CN" w:bidi="ar-SA"/>
        </w:rPr>
      </w:pPr>
      <w:r>
        <w:rPr>
          <w:rFonts w:hint="eastAsia" w:cs="仿宋_GB2312"/>
          <w:b/>
          <w:bCs/>
          <w:color w:val="auto"/>
          <w:kern w:val="2"/>
          <w:sz w:val="32"/>
          <w:szCs w:val="32"/>
          <w:lang w:val="en-US" w:eastAsia="zh-CN" w:bidi="ar-SA"/>
        </w:rPr>
        <w:t>1.宁科贷</w:t>
      </w:r>
    </w:p>
    <w:p w14:paraId="3DA1CEA5">
      <w:pPr>
        <w:pStyle w:val="4"/>
        <w:keepNext w:val="0"/>
        <w:keepLines w:val="0"/>
        <w:pageBreakBefore w:val="0"/>
        <w:widowControl w:val="0"/>
        <w:numPr>
          <w:ilvl w:val="0"/>
          <w:numId w:val="0"/>
        </w:numPr>
        <w:tabs>
          <w:tab w:val="left" w:pos="420"/>
        </w:tabs>
        <w:kinsoku/>
        <w:wordWrap/>
        <w:overflowPunct/>
        <w:topLinePunct w:val="0"/>
        <w:autoSpaceDE w:val="0"/>
        <w:autoSpaceDN/>
        <w:bidi w:val="0"/>
        <w:adjustRightInd/>
        <w:snapToGrid/>
        <w:spacing w:before="0" w:beforeAutospacing="0" w:after="0" w:line="560" w:lineRule="exact"/>
        <w:ind w:left="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000000"/>
          <w:spacing w:val="0"/>
          <w:kern w:val="0"/>
          <w:sz w:val="32"/>
          <w:szCs w:val="32"/>
          <w:highlight w:val="none"/>
          <w:u w:val="none" w:color="000000"/>
          <w:lang w:val="en-US" w:eastAsia="zh-CN" w:bidi="ar-SA"/>
        </w:rPr>
        <w:t>（1）客户主体：</w:t>
      </w:r>
      <w:r>
        <w:rPr>
          <w:rFonts w:hint="eastAsia" w:ascii="仿宋_GB2312" w:hAnsi="宋体" w:eastAsia="仿宋_GB2312"/>
          <w:color w:val="000000"/>
          <w:sz w:val="32"/>
          <w:szCs w:val="32"/>
          <w:lang w:val="en-US" w:eastAsia="zh-CN"/>
        </w:rPr>
        <w:t>国家高新技术企业、自治区科技小巨人企业、自治区农业高新技术企业、自治区科技型中小企业或宁夏科技企业融资需求库中的企业。</w:t>
      </w:r>
    </w:p>
    <w:p w14:paraId="3D5D890D">
      <w:pPr>
        <w:pStyle w:val="7"/>
        <w:keepNext w:val="0"/>
        <w:keepLines w:val="0"/>
        <w:pageBreakBefore w:val="0"/>
        <w:widowControl w:val="0"/>
        <w:numPr>
          <w:ilvl w:val="0"/>
          <w:numId w:val="0"/>
        </w:numPr>
        <w:kinsoku/>
        <w:wordWrap/>
        <w:overflowPunct/>
        <w:topLinePunct w:val="0"/>
        <w:autoSpaceDE/>
        <w:autoSpaceDN/>
        <w:bidi w:val="0"/>
        <w:adjustRightInd/>
        <w:snapToGrid w:val="0"/>
        <w:spacing w:before="0" w:after="0" w:line="560" w:lineRule="exact"/>
        <w:ind w:left="0"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产品用途：</w:t>
      </w:r>
      <w:r>
        <w:rPr>
          <w:rFonts w:hint="eastAsia" w:ascii="仿宋_GB2312" w:hAnsi="宋体" w:eastAsia="仿宋_GB2312" w:cs="宋体"/>
          <w:color w:val="auto"/>
          <w:kern w:val="2"/>
          <w:sz w:val="32"/>
          <w:szCs w:val="32"/>
          <w:u w:val="none" w:color="auto"/>
        </w:rPr>
        <w:t>借款企业的成果转化、科研创新、产品研发等项目实施等日常经营过程中所需的流动资金</w:t>
      </w:r>
      <w:r>
        <w:rPr>
          <w:rFonts w:hint="eastAsia" w:ascii="仿宋_GB2312" w:hAnsi="宋体" w:eastAsia="仿宋_GB2312" w:cs="宋体"/>
          <w:color w:val="auto"/>
          <w:kern w:val="2"/>
          <w:sz w:val="32"/>
          <w:szCs w:val="32"/>
          <w:u w:val="none" w:color="auto"/>
          <w:lang w:eastAsia="zh-CN"/>
        </w:rPr>
        <w:t>。</w:t>
      </w:r>
    </w:p>
    <w:p w14:paraId="31F59BA5">
      <w:pPr>
        <w:pStyle w:val="7"/>
        <w:keepNext w:val="0"/>
        <w:keepLines w:val="0"/>
        <w:pageBreakBefore w:val="0"/>
        <w:widowControl w:val="0"/>
        <w:numPr>
          <w:ilvl w:val="0"/>
          <w:numId w:val="0"/>
        </w:numPr>
        <w:kinsoku/>
        <w:wordWrap/>
        <w:overflowPunct/>
        <w:topLinePunct w:val="0"/>
        <w:autoSpaceDE/>
        <w:autoSpaceDN/>
        <w:bidi w:val="0"/>
        <w:adjustRightInd/>
        <w:snapToGrid w:val="0"/>
        <w:spacing w:before="0" w:after="0" w:line="560" w:lineRule="exact"/>
        <w:ind w:left="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产品额度：</w:t>
      </w:r>
      <w:r>
        <w:rPr>
          <w:rFonts w:hint="eastAsia" w:ascii="仿宋_GB2312" w:hAnsi="宋体" w:eastAsia="仿宋_GB2312"/>
          <w:color w:val="auto"/>
          <w:sz w:val="32"/>
          <w:szCs w:val="32"/>
        </w:rPr>
        <w:t>对于符合准入条件的科技型企业，首次贷款金额不超过300万元（含），续贷金额不超过500万元（含）。其中</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国家高新技术企业首贷金额不超过500万元（含），续贷金额不超过1000万元。</w:t>
      </w:r>
    </w:p>
    <w:p w14:paraId="74852B67">
      <w:pPr>
        <w:keepNext w:val="0"/>
        <w:keepLines w:val="0"/>
        <w:pageBreakBefore w:val="0"/>
        <w:widowControl w:val="0"/>
        <w:kinsoku/>
        <w:wordWrap/>
        <w:overflowPunct/>
        <w:topLinePunct w:val="0"/>
        <w:bidi w:val="0"/>
        <w:spacing w:line="560" w:lineRule="exact"/>
        <w:ind w:left="0"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产品期限：</w:t>
      </w:r>
      <w:r>
        <w:rPr>
          <w:rFonts w:hint="eastAsia" w:ascii="仿宋_GB2312" w:hAnsi="仿宋_GB2312" w:eastAsia="仿宋_GB2312" w:cs="仿宋_GB2312"/>
          <w:color w:val="000000"/>
          <w:spacing w:val="0"/>
          <w:kern w:val="0"/>
          <w:sz w:val="32"/>
          <w:szCs w:val="32"/>
          <w:highlight w:val="none"/>
          <w:u w:val="none" w:color="000000"/>
          <w:lang w:val="en-US" w:eastAsia="zh-CN" w:bidi="ar-SA"/>
        </w:rPr>
        <w:t>最长36个月</w:t>
      </w:r>
    </w:p>
    <w:p w14:paraId="0353E94A">
      <w:pPr>
        <w:pStyle w:val="2"/>
        <w:keepNext w:val="0"/>
        <w:keepLines w:val="0"/>
        <w:pageBreakBefore w:val="0"/>
        <w:widowControl w:val="0"/>
        <w:kinsoku/>
        <w:wordWrap/>
        <w:overflowPunct/>
        <w:topLinePunct w:val="0"/>
        <w:bidi w:val="0"/>
        <w:spacing w:line="560" w:lineRule="exact"/>
        <w:ind w:left="0" w:firstLine="640" w:firstLineChars="200"/>
        <w:jc w:val="both"/>
        <w:rPr>
          <w:rFonts w:hint="eastAsia" w:ascii="仿宋_GB2312" w:hAnsi="宋体" w:eastAsia="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（5）</w:t>
      </w:r>
      <w:r>
        <w:rPr>
          <w:rFonts w:hint="eastAsia" w:cs="仿宋_GB2312"/>
          <w:color w:val="auto"/>
          <w:kern w:val="2"/>
          <w:sz w:val="32"/>
          <w:szCs w:val="32"/>
          <w:lang w:val="en-US" w:eastAsia="zh-CN" w:bidi="ar-SA"/>
        </w:rPr>
        <w:t>担保方式：</w:t>
      </w:r>
      <w:r>
        <w:rPr>
          <w:rFonts w:hint="eastAsia" w:ascii="仿宋_GB2312" w:hAnsi="宋体" w:eastAsia="仿宋_GB2312"/>
          <w:color w:val="auto"/>
          <w:sz w:val="32"/>
          <w:szCs w:val="32"/>
          <w:lang w:val="en-US" w:eastAsia="zh-CN"/>
        </w:rPr>
        <w:t>信用、抵押、保证</w:t>
      </w:r>
    </w:p>
    <w:p w14:paraId="5FB2086B">
      <w:pPr>
        <w:pStyle w:val="7"/>
        <w:keepNext w:val="0"/>
        <w:keepLines w:val="0"/>
        <w:pageBreakBefore w:val="0"/>
        <w:widowControl w:val="0"/>
        <w:numPr>
          <w:ilvl w:val="0"/>
          <w:numId w:val="0"/>
        </w:numPr>
        <w:kinsoku/>
        <w:wordWrap/>
        <w:overflowPunct/>
        <w:topLinePunct w:val="0"/>
        <w:autoSpaceDE/>
        <w:autoSpaceDN/>
        <w:bidi w:val="0"/>
        <w:adjustRightInd/>
        <w:snapToGrid w:val="0"/>
        <w:spacing w:before="0" w:after="0" w:line="560" w:lineRule="exact"/>
        <w:ind w:left="0" w:leftChars="0" w:firstLine="643" w:firstLineChars="200"/>
        <w:jc w:val="both"/>
        <w:rPr>
          <w:rFonts w:hint="eastAsia" w:ascii="仿宋_GB2312" w:hAnsi="仿宋_GB2312" w:eastAsia="仿宋_GB2312" w:cs="仿宋_GB2312"/>
          <w:b/>
          <w:bCs/>
          <w:color w:val="000000"/>
          <w:spacing w:val="0"/>
          <w:kern w:val="0"/>
          <w:sz w:val="32"/>
          <w:szCs w:val="32"/>
          <w:highlight w:val="none"/>
          <w:u w:val="none" w:color="000000"/>
          <w:lang w:val="en-US" w:eastAsia="zh-CN" w:bidi="ar-SA"/>
        </w:rPr>
      </w:pPr>
      <w:r>
        <w:rPr>
          <w:rFonts w:hint="eastAsia" w:ascii="仿宋_GB2312" w:hAnsi="仿宋_GB2312" w:eastAsia="仿宋_GB2312" w:cs="仿宋_GB2312"/>
          <w:b/>
          <w:bCs/>
          <w:color w:val="000000"/>
          <w:spacing w:val="0"/>
          <w:kern w:val="0"/>
          <w:sz w:val="32"/>
          <w:szCs w:val="32"/>
          <w:highlight w:val="none"/>
          <w:u w:val="none" w:color="000000"/>
          <w:lang w:val="en-US" w:eastAsia="zh-CN" w:bidi="ar-SA"/>
        </w:rPr>
        <w:t>2.科创贷</w:t>
      </w:r>
    </w:p>
    <w:p w14:paraId="259AA961">
      <w:pPr>
        <w:pStyle w:val="4"/>
        <w:keepNext w:val="0"/>
        <w:keepLines w:val="0"/>
        <w:pageBreakBefore w:val="0"/>
        <w:widowControl w:val="0"/>
        <w:numPr>
          <w:ilvl w:val="0"/>
          <w:numId w:val="0"/>
        </w:numPr>
        <w:tabs>
          <w:tab w:val="left" w:pos="420"/>
        </w:tabs>
        <w:kinsoku/>
        <w:wordWrap/>
        <w:overflowPunct/>
        <w:topLinePunct w:val="0"/>
        <w:autoSpaceDE w:val="0"/>
        <w:autoSpaceDN/>
        <w:bidi w:val="0"/>
        <w:adjustRightInd/>
        <w:snapToGrid/>
        <w:spacing w:before="0" w:beforeAutospacing="0" w:after="0" w:line="560" w:lineRule="exact"/>
        <w:ind w:left="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000000"/>
          <w:spacing w:val="0"/>
          <w:kern w:val="0"/>
          <w:sz w:val="32"/>
          <w:szCs w:val="32"/>
          <w:highlight w:val="none"/>
          <w:u w:val="none" w:color="000000"/>
          <w:lang w:val="en-US" w:eastAsia="zh-CN" w:bidi="ar-SA"/>
        </w:rPr>
        <w:t>（1）客户主体：</w:t>
      </w:r>
      <w:r>
        <w:rPr>
          <w:rFonts w:hint="eastAsia" w:ascii="仿宋_GB2312" w:eastAsia="仿宋_GB2312"/>
          <w:b w:val="0"/>
          <w:bCs w:val="0"/>
          <w:sz w:val="32"/>
          <w:szCs w:val="32"/>
          <w:lang w:val="en-US" w:eastAsia="zh-CN"/>
        </w:rPr>
        <w:t>经营稳定、信用状况良好且纳入国家高新技术企业、自治区科技小巨人企业、自治区农业高新技术企业、自治区科技型中小企业、宁夏科技企业需求库中的企业。</w:t>
      </w:r>
    </w:p>
    <w:p w14:paraId="4BC3A2D2">
      <w:pPr>
        <w:keepNext w:val="0"/>
        <w:keepLines w:val="0"/>
        <w:pageBreakBefore w:val="0"/>
        <w:widowControl w:val="0"/>
        <w:kinsoku/>
        <w:wordWrap/>
        <w:overflowPunct/>
        <w:topLinePunct w:val="0"/>
        <w:bidi w:val="0"/>
        <w:spacing w:line="560" w:lineRule="exact"/>
        <w:ind w:left="0"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产品用途：</w:t>
      </w:r>
      <w:r>
        <w:rPr>
          <w:rFonts w:hint="eastAsia" w:ascii="仿宋_GB2312" w:eastAsia="仿宋_GB2312"/>
          <w:b w:val="0"/>
          <w:bCs w:val="0"/>
          <w:sz w:val="32"/>
          <w:szCs w:val="32"/>
          <w:lang w:val="en-US" w:eastAsia="zh-CN"/>
        </w:rPr>
        <w:t>面向科技型中小微企业发放的流动资金贷款</w:t>
      </w:r>
      <w:r>
        <w:rPr>
          <w:rFonts w:hint="eastAsia" w:ascii="仿宋_GB2312" w:eastAsia="仿宋_GB2312"/>
          <w:b w:val="0"/>
          <w:bCs w:val="0"/>
          <w:sz w:val="32"/>
          <w:szCs w:val="32"/>
        </w:rPr>
        <w:t>。</w:t>
      </w:r>
    </w:p>
    <w:p w14:paraId="17139FC8">
      <w:pPr>
        <w:keepNext w:val="0"/>
        <w:keepLines w:val="0"/>
        <w:pageBreakBefore w:val="0"/>
        <w:widowControl w:val="0"/>
        <w:kinsoku/>
        <w:wordWrap/>
        <w:overflowPunct/>
        <w:topLinePunct w:val="0"/>
        <w:autoSpaceDN/>
        <w:bidi w:val="0"/>
        <w:adjustRightInd/>
        <w:snapToGrid/>
        <w:spacing w:line="56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产品额度：最高1000万元。</w:t>
      </w:r>
    </w:p>
    <w:p w14:paraId="783C74B9">
      <w:pPr>
        <w:keepNext w:val="0"/>
        <w:keepLines w:val="0"/>
        <w:pageBreakBefore w:val="0"/>
        <w:widowControl w:val="0"/>
        <w:kinsoku/>
        <w:wordWrap/>
        <w:overflowPunct/>
        <w:topLinePunct w:val="0"/>
        <w:bidi w:val="0"/>
        <w:spacing w:line="560" w:lineRule="exact"/>
        <w:ind w:left="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产品期限：最长36个月</w:t>
      </w:r>
    </w:p>
    <w:p w14:paraId="52612B22">
      <w:pPr>
        <w:pStyle w:val="2"/>
        <w:keepNext w:val="0"/>
        <w:keepLines w:val="0"/>
        <w:pageBreakBefore w:val="0"/>
        <w:widowControl w:val="0"/>
        <w:kinsoku/>
        <w:wordWrap/>
        <w:overflowPunct/>
        <w:topLinePunct w:val="0"/>
        <w:bidi w:val="0"/>
        <w:spacing w:line="560" w:lineRule="exact"/>
        <w:ind w:left="0" w:firstLine="640" w:firstLineChars="200"/>
        <w:jc w:val="both"/>
        <w:rPr>
          <w:rFonts w:hint="eastAsia"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w:t>
      </w:r>
      <w:r>
        <w:rPr>
          <w:rFonts w:hint="eastAsia" w:cs="仿宋_GB2312"/>
          <w:color w:val="auto"/>
          <w:kern w:val="2"/>
          <w:sz w:val="32"/>
          <w:szCs w:val="32"/>
          <w:lang w:val="en-US" w:eastAsia="zh-CN" w:bidi="ar-SA"/>
        </w:rPr>
        <w:t>担保方式：抵押、保证、质押</w:t>
      </w:r>
    </w:p>
    <w:p w14:paraId="5814945F">
      <w:pPr>
        <w:pStyle w:val="2"/>
        <w:keepNext w:val="0"/>
        <w:keepLines w:val="0"/>
        <w:pageBreakBefore w:val="0"/>
        <w:widowControl w:val="0"/>
        <w:kinsoku/>
        <w:wordWrap/>
        <w:overflowPunct/>
        <w:topLinePunct w:val="0"/>
        <w:bidi w:val="0"/>
        <w:spacing w:line="560" w:lineRule="exact"/>
        <w:ind w:left="0" w:firstLine="640" w:firstLineChars="200"/>
        <w:jc w:val="both"/>
        <w:rPr>
          <w:rFonts w:hint="default"/>
          <w:lang w:val="en-US" w:eastAsia="zh-CN"/>
        </w:rPr>
      </w:pPr>
      <w:r>
        <w:rPr>
          <w:rFonts w:hint="eastAsia" w:ascii="仿宋_GB2312" w:hAnsi="仿宋_GB2312" w:eastAsia="仿宋_GB2312" w:cs="仿宋_GB2312"/>
          <w:color w:val="000000"/>
          <w:spacing w:val="0"/>
          <w:kern w:val="0"/>
          <w:sz w:val="32"/>
          <w:szCs w:val="32"/>
          <w:highlight w:val="none"/>
          <w:u w:val="none" w:color="000000"/>
          <w:lang w:val="en-US" w:eastAsia="zh-CN" w:bidi="ar-SA"/>
        </w:rPr>
        <w:t xml:space="preserve"> </w:t>
      </w:r>
      <w:r>
        <w:rPr>
          <w:rFonts w:hint="eastAsia" w:cs="仿宋_GB2312"/>
          <w:b/>
          <w:bCs/>
          <w:color w:val="000000"/>
          <w:spacing w:val="0"/>
          <w:kern w:val="0"/>
          <w:sz w:val="32"/>
          <w:szCs w:val="32"/>
          <w:highlight w:val="none"/>
          <w:u w:val="none" w:color="000000"/>
          <w:lang w:val="en-US" w:eastAsia="zh-CN" w:bidi="ar-SA"/>
        </w:rPr>
        <w:t>3</w:t>
      </w:r>
      <w:r>
        <w:rPr>
          <w:rFonts w:hint="eastAsia" w:cs="仿宋_GB2312"/>
          <w:b/>
          <w:bCs/>
          <w:sz w:val="32"/>
          <w:szCs w:val="32"/>
          <w:lang w:val="en-US" w:eastAsia="zh-CN"/>
        </w:rPr>
        <w:t>.优企贷</w:t>
      </w:r>
    </w:p>
    <w:p w14:paraId="5BC3DF71">
      <w:pPr>
        <w:pStyle w:val="4"/>
        <w:keepNext w:val="0"/>
        <w:keepLines w:val="0"/>
        <w:pageBreakBefore w:val="0"/>
        <w:widowControl w:val="0"/>
        <w:numPr>
          <w:ilvl w:val="0"/>
          <w:numId w:val="0"/>
        </w:numPr>
        <w:tabs>
          <w:tab w:val="left" w:pos="420"/>
        </w:tabs>
        <w:kinsoku/>
        <w:wordWrap/>
        <w:overflowPunct/>
        <w:topLinePunct w:val="0"/>
        <w:autoSpaceDE w:val="0"/>
        <w:autoSpaceDN/>
        <w:bidi w:val="0"/>
        <w:adjustRightInd/>
        <w:snapToGrid/>
        <w:spacing w:before="0" w:beforeAutospacing="0" w:after="0" w:line="560" w:lineRule="exact"/>
        <w:ind w:left="0" w:firstLine="640" w:firstLineChars="200"/>
        <w:jc w:val="both"/>
        <w:textAlignment w:val="auto"/>
        <w:rPr>
          <w:rFonts w:hint="default" w:ascii="仿宋_GB2312" w:hAnsi="仿宋_GB2312" w:eastAsia="仿宋_GB2312" w:cs="仿宋_GB2312"/>
          <w:color w:val="000000"/>
          <w:spacing w:val="0"/>
          <w:kern w:val="0"/>
          <w:sz w:val="32"/>
          <w:szCs w:val="32"/>
          <w:highlight w:val="none"/>
          <w:u w:val="none" w:color="000000"/>
          <w:lang w:val="en-US" w:eastAsia="zh-CN" w:bidi="ar-SA"/>
        </w:rPr>
      </w:pPr>
      <w:r>
        <w:rPr>
          <w:rFonts w:hint="eastAsia" w:ascii="仿宋_GB2312" w:hAnsi="仿宋_GB2312" w:eastAsia="仿宋_GB2312" w:cs="仿宋_GB2312"/>
          <w:color w:val="000000"/>
          <w:spacing w:val="0"/>
          <w:kern w:val="0"/>
          <w:sz w:val="32"/>
          <w:szCs w:val="32"/>
          <w:highlight w:val="none"/>
          <w:u w:val="none" w:color="000000"/>
          <w:lang w:val="en-US" w:eastAsia="zh-CN" w:bidi="ar-SA"/>
        </w:rPr>
        <w:t>（1）客户主体：纳税A级、专精特新、高新技术企业、银政合作名单、区域重点园区内企业、国家产业政策支持名单等范围，优先支持重点科创企业。</w:t>
      </w:r>
    </w:p>
    <w:p w14:paraId="476A3B0E">
      <w:pPr>
        <w:pStyle w:val="4"/>
        <w:keepNext w:val="0"/>
        <w:keepLines w:val="0"/>
        <w:pageBreakBefore w:val="0"/>
        <w:widowControl w:val="0"/>
        <w:numPr>
          <w:ilvl w:val="0"/>
          <w:numId w:val="0"/>
        </w:numPr>
        <w:tabs>
          <w:tab w:val="left" w:pos="420"/>
        </w:tabs>
        <w:kinsoku/>
        <w:wordWrap/>
        <w:overflowPunct/>
        <w:topLinePunct w:val="0"/>
        <w:autoSpaceDE w:val="0"/>
        <w:autoSpaceDN/>
        <w:bidi w:val="0"/>
        <w:adjustRightInd/>
        <w:snapToGrid/>
        <w:spacing w:before="0" w:beforeAutospacing="0" w:after="0" w:line="560" w:lineRule="exact"/>
        <w:ind w:left="0" w:firstLine="640" w:firstLineChars="200"/>
        <w:jc w:val="both"/>
        <w:textAlignment w:val="auto"/>
        <w:rPr>
          <w:rFonts w:hint="eastAsia" w:ascii="仿宋_GB2312" w:hAnsi="仿宋_GB2312" w:eastAsia="仿宋_GB2312" w:cs="仿宋_GB2312"/>
          <w:color w:val="000000"/>
          <w:spacing w:val="0"/>
          <w:kern w:val="0"/>
          <w:sz w:val="32"/>
          <w:szCs w:val="32"/>
          <w:highlight w:val="none"/>
          <w:u w:val="none" w:color="000000"/>
          <w:lang w:val="en-US" w:eastAsia="zh-CN" w:bidi="ar-SA"/>
        </w:rPr>
      </w:pPr>
      <w:r>
        <w:rPr>
          <w:rFonts w:hint="eastAsia" w:ascii="仿宋_GB2312" w:hAnsi="仿宋_GB2312" w:eastAsia="仿宋_GB2312" w:cs="仿宋_GB2312"/>
          <w:color w:val="000000"/>
          <w:spacing w:val="0"/>
          <w:kern w:val="0"/>
          <w:sz w:val="32"/>
          <w:szCs w:val="32"/>
          <w:highlight w:val="none"/>
          <w:u w:val="none" w:color="000000"/>
          <w:lang w:val="en-US" w:eastAsia="zh-CN" w:bidi="ar-SA"/>
        </w:rPr>
        <w:t>（2）产品用途：企业生产经营所需的流动资金</w:t>
      </w:r>
    </w:p>
    <w:p w14:paraId="0E3222DA">
      <w:pPr>
        <w:pStyle w:val="4"/>
        <w:keepNext w:val="0"/>
        <w:keepLines w:val="0"/>
        <w:pageBreakBefore w:val="0"/>
        <w:widowControl w:val="0"/>
        <w:numPr>
          <w:ilvl w:val="0"/>
          <w:numId w:val="0"/>
        </w:numPr>
        <w:tabs>
          <w:tab w:val="left" w:pos="420"/>
        </w:tabs>
        <w:kinsoku/>
        <w:wordWrap/>
        <w:overflowPunct/>
        <w:topLinePunct w:val="0"/>
        <w:autoSpaceDE w:val="0"/>
        <w:autoSpaceDN/>
        <w:bidi w:val="0"/>
        <w:adjustRightInd/>
        <w:snapToGrid/>
        <w:spacing w:before="0" w:beforeAutospacing="0" w:after="0" w:line="560" w:lineRule="exact"/>
        <w:ind w:left="0" w:firstLine="640" w:firstLineChars="200"/>
        <w:jc w:val="both"/>
        <w:textAlignment w:val="auto"/>
        <w:rPr>
          <w:rFonts w:hint="eastAsia" w:ascii="仿宋_GB2312" w:hAnsi="仿宋_GB2312" w:eastAsia="仿宋_GB2312" w:cs="仿宋_GB2312"/>
          <w:color w:val="000000"/>
          <w:spacing w:val="0"/>
          <w:kern w:val="0"/>
          <w:sz w:val="32"/>
          <w:szCs w:val="32"/>
          <w:highlight w:val="none"/>
          <w:u w:val="none" w:color="000000"/>
          <w:lang w:val="en-US" w:eastAsia="zh-CN" w:bidi="ar-SA"/>
        </w:rPr>
      </w:pPr>
      <w:r>
        <w:rPr>
          <w:rFonts w:hint="eastAsia" w:ascii="仿宋_GB2312" w:hAnsi="仿宋_GB2312" w:eastAsia="仿宋_GB2312" w:cs="仿宋_GB2312"/>
          <w:color w:val="000000"/>
          <w:spacing w:val="0"/>
          <w:kern w:val="0"/>
          <w:sz w:val="32"/>
          <w:szCs w:val="32"/>
          <w:highlight w:val="none"/>
          <w:u w:val="none" w:color="000000"/>
          <w:lang w:val="en-US" w:eastAsia="zh-CN" w:bidi="ar-SA"/>
        </w:rPr>
        <w:t>（3）产品额度：最高1000万元</w:t>
      </w:r>
    </w:p>
    <w:p w14:paraId="58FAE874">
      <w:pPr>
        <w:pStyle w:val="4"/>
        <w:keepNext w:val="0"/>
        <w:keepLines w:val="0"/>
        <w:pageBreakBefore w:val="0"/>
        <w:widowControl w:val="0"/>
        <w:numPr>
          <w:ilvl w:val="0"/>
          <w:numId w:val="0"/>
        </w:numPr>
        <w:tabs>
          <w:tab w:val="left" w:pos="420"/>
        </w:tabs>
        <w:kinsoku/>
        <w:wordWrap/>
        <w:overflowPunct/>
        <w:topLinePunct w:val="0"/>
        <w:autoSpaceDE w:val="0"/>
        <w:autoSpaceDN/>
        <w:bidi w:val="0"/>
        <w:adjustRightInd/>
        <w:snapToGrid/>
        <w:spacing w:before="0" w:beforeAutospacing="0" w:after="0" w:line="560" w:lineRule="exact"/>
        <w:ind w:left="0" w:firstLine="640" w:firstLineChars="200"/>
        <w:jc w:val="both"/>
        <w:textAlignment w:val="auto"/>
        <w:rPr>
          <w:rFonts w:hint="eastAsia" w:ascii="仿宋_GB2312" w:hAnsi="仿宋_GB2312" w:eastAsia="仿宋_GB2312" w:cs="仿宋_GB2312"/>
          <w:color w:val="000000"/>
          <w:spacing w:val="0"/>
          <w:kern w:val="0"/>
          <w:sz w:val="32"/>
          <w:szCs w:val="32"/>
          <w:highlight w:val="none"/>
          <w:u w:val="none" w:color="000000"/>
          <w:lang w:val="en-US" w:eastAsia="zh-CN" w:bidi="ar-SA"/>
        </w:rPr>
      </w:pPr>
      <w:r>
        <w:rPr>
          <w:rFonts w:hint="eastAsia" w:ascii="仿宋_GB2312" w:hAnsi="仿宋_GB2312" w:eastAsia="仿宋_GB2312" w:cs="仿宋_GB2312"/>
          <w:color w:val="000000"/>
          <w:spacing w:val="0"/>
          <w:kern w:val="0"/>
          <w:sz w:val="32"/>
          <w:szCs w:val="32"/>
          <w:highlight w:val="none"/>
          <w:u w:val="none" w:color="000000"/>
          <w:lang w:val="en-US" w:eastAsia="zh-CN" w:bidi="ar-SA"/>
        </w:rPr>
        <w:t>（4）产品利率：最低可至2.95%</w:t>
      </w:r>
    </w:p>
    <w:p w14:paraId="49C5C29F">
      <w:pPr>
        <w:pStyle w:val="4"/>
        <w:keepNext w:val="0"/>
        <w:keepLines w:val="0"/>
        <w:pageBreakBefore w:val="0"/>
        <w:widowControl w:val="0"/>
        <w:numPr>
          <w:ilvl w:val="0"/>
          <w:numId w:val="0"/>
        </w:numPr>
        <w:tabs>
          <w:tab w:val="left" w:pos="420"/>
        </w:tabs>
        <w:kinsoku/>
        <w:wordWrap/>
        <w:overflowPunct/>
        <w:topLinePunct w:val="0"/>
        <w:autoSpaceDE w:val="0"/>
        <w:autoSpaceDN/>
        <w:bidi w:val="0"/>
        <w:adjustRightInd/>
        <w:snapToGrid/>
        <w:spacing w:before="0" w:beforeAutospacing="0" w:after="0" w:line="560" w:lineRule="exact"/>
        <w:ind w:left="0" w:firstLine="640" w:firstLineChars="200"/>
        <w:jc w:val="both"/>
        <w:textAlignment w:val="auto"/>
        <w:rPr>
          <w:rFonts w:hint="eastAsia" w:ascii="仿宋_GB2312" w:hAnsi="仿宋_GB2312" w:eastAsia="仿宋_GB2312" w:cs="仿宋_GB2312"/>
          <w:color w:val="000000"/>
          <w:spacing w:val="0"/>
          <w:kern w:val="0"/>
          <w:sz w:val="32"/>
          <w:szCs w:val="32"/>
          <w:highlight w:val="none"/>
          <w:u w:val="none" w:color="000000"/>
          <w:lang w:val="en-US" w:eastAsia="zh-CN" w:bidi="ar-SA"/>
        </w:rPr>
      </w:pPr>
      <w:r>
        <w:rPr>
          <w:rFonts w:hint="eastAsia" w:ascii="仿宋_GB2312" w:hAnsi="仿宋_GB2312" w:eastAsia="仿宋_GB2312" w:cs="仿宋_GB2312"/>
          <w:color w:val="000000"/>
          <w:spacing w:val="0"/>
          <w:kern w:val="0"/>
          <w:sz w:val="32"/>
          <w:szCs w:val="32"/>
          <w:highlight w:val="none"/>
          <w:u w:val="none" w:color="000000"/>
          <w:lang w:val="en-US" w:eastAsia="zh-CN" w:bidi="ar-SA"/>
        </w:rPr>
        <w:t>（5）产品期限：最长36个月</w:t>
      </w:r>
    </w:p>
    <w:p w14:paraId="64402F23">
      <w:pPr>
        <w:pStyle w:val="4"/>
        <w:keepNext w:val="0"/>
        <w:keepLines w:val="0"/>
        <w:pageBreakBefore w:val="0"/>
        <w:widowControl w:val="0"/>
        <w:numPr>
          <w:ilvl w:val="0"/>
          <w:numId w:val="0"/>
        </w:numPr>
        <w:tabs>
          <w:tab w:val="left" w:pos="420"/>
        </w:tabs>
        <w:kinsoku/>
        <w:wordWrap/>
        <w:overflowPunct/>
        <w:topLinePunct w:val="0"/>
        <w:autoSpaceDE w:val="0"/>
        <w:autoSpaceDN/>
        <w:bidi w:val="0"/>
        <w:adjustRightInd/>
        <w:snapToGrid/>
        <w:spacing w:before="0" w:beforeAutospacing="0" w:after="0" w:line="560" w:lineRule="exact"/>
        <w:ind w:left="0" w:firstLine="640" w:firstLineChars="200"/>
        <w:jc w:val="both"/>
        <w:textAlignment w:val="auto"/>
        <w:rPr>
          <w:rFonts w:hint="default" w:ascii="仿宋_GB2312" w:hAnsi="仿宋_GB2312" w:eastAsia="仿宋_GB2312" w:cs="仿宋_GB2312"/>
          <w:color w:val="000000"/>
          <w:spacing w:val="0"/>
          <w:kern w:val="0"/>
          <w:sz w:val="32"/>
          <w:szCs w:val="32"/>
          <w:highlight w:val="none"/>
          <w:u w:val="none" w:color="000000"/>
          <w:lang w:val="en-US" w:eastAsia="zh-CN" w:bidi="ar-SA"/>
        </w:rPr>
      </w:pPr>
      <w:r>
        <w:rPr>
          <w:rFonts w:hint="eastAsia" w:ascii="仿宋_GB2312" w:hAnsi="仿宋_GB2312" w:eastAsia="仿宋_GB2312" w:cs="仿宋_GB2312"/>
          <w:color w:val="000000"/>
          <w:spacing w:val="0"/>
          <w:kern w:val="0"/>
          <w:sz w:val="32"/>
          <w:szCs w:val="32"/>
          <w:highlight w:val="none"/>
          <w:u w:val="none" w:color="000000"/>
          <w:lang w:val="en-US" w:eastAsia="zh-CN" w:bidi="ar-SA"/>
        </w:rPr>
        <w:t>（6）担保方式：信用、保证、抵押或组合担保方式</w:t>
      </w:r>
    </w:p>
    <w:p w14:paraId="661F8282">
      <w:pPr>
        <w:pStyle w:val="4"/>
        <w:keepNext w:val="0"/>
        <w:keepLines w:val="0"/>
        <w:pageBreakBefore w:val="0"/>
        <w:widowControl w:val="0"/>
        <w:numPr>
          <w:ilvl w:val="0"/>
          <w:numId w:val="0"/>
        </w:numPr>
        <w:tabs>
          <w:tab w:val="left" w:pos="420"/>
        </w:tabs>
        <w:kinsoku/>
        <w:wordWrap/>
        <w:overflowPunct/>
        <w:topLinePunct w:val="0"/>
        <w:autoSpaceDE w:val="0"/>
        <w:autoSpaceDN/>
        <w:bidi w:val="0"/>
        <w:adjustRightInd/>
        <w:snapToGrid/>
        <w:spacing w:before="0" w:beforeAutospacing="0" w:after="0" w:line="560" w:lineRule="exact"/>
        <w:ind w:left="0" w:firstLine="640"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color w:val="000000"/>
          <w:spacing w:val="0"/>
          <w:kern w:val="0"/>
          <w:sz w:val="32"/>
          <w:szCs w:val="32"/>
          <w:highlight w:val="none"/>
          <w:u w:val="none" w:color="000000"/>
          <w:lang w:val="en-US" w:eastAsia="zh-CN" w:bidi="ar-SA"/>
        </w:rPr>
        <w:t xml:space="preserve"> </w:t>
      </w:r>
      <w:r>
        <w:rPr>
          <w:rFonts w:hint="eastAsia" w:ascii="仿宋_GB2312" w:hAnsi="仿宋_GB2312" w:eastAsia="仿宋_GB2312" w:cs="仿宋_GB2312"/>
          <w:b/>
          <w:bCs/>
          <w:sz w:val="32"/>
          <w:szCs w:val="32"/>
          <w:lang w:val="en-US" w:eastAsia="zh-CN"/>
        </w:rPr>
        <w:t>4.知识产权质押贷款</w:t>
      </w:r>
    </w:p>
    <w:p w14:paraId="2A651278">
      <w:pPr>
        <w:pStyle w:val="4"/>
        <w:keepNext w:val="0"/>
        <w:keepLines w:val="0"/>
        <w:pageBreakBefore w:val="0"/>
        <w:widowControl w:val="0"/>
        <w:numPr>
          <w:ilvl w:val="0"/>
          <w:numId w:val="0"/>
        </w:numPr>
        <w:tabs>
          <w:tab w:val="left" w:pos="420"/>
        </w:tabs>
        <w:kinsoku/>
        <w:wordWrap/>
        <w:overflowPunct/>
        <w:topLinePunct w:val="0"/>
        <w:autoSpaceDE w:val="0"/>
        <w:autoSpaceDN/>
        <w:bidi w:val="0"/>
        <w:adjustRightInd/>
        <w:snapToGrid/>
        <w:spacing w:before="0" w:beforeAutospacing="0" w:after="0" w:line="560" w:lineRule="exact"/>
        <w:ind w:left="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000000"/>
          <w:spacing w:val="0"/>
          <w:kern w:val="0"/>
          <w:sz w:val="32"/>
          <w:szCs w:val="32"/>
          <w:highlight w:val="none"/>
          <w:u w:val="none" w:color="000000"/>
          <w:lang w:val="en-US" w:eastAsia="zh-CN" w:bidi="ar-SA"/>
        </w:rPr>
        <w:t>（1）客户主体：</w:t>
      </w:r>
      <w:r>
        <w:rPr>
          <w:rFonts w:hint="eastAsia" w:ascii="仿宋_GB2312" w:hAnsi="仿宋_GB2312" w:eastAsia="仿宋_GB2312" w:cs="仿宋_GB2312"/>
          <w:sz w:val="32"/>
          <w:szCs w:val="32"/>
          <w:lang w:val="en-US" w:eastAsia="zh-CN"/>
        </w:rPr>
        <w:t>科技型企业</w:t>
      </w:r>
    </w:p>
    <w:p w14:paraId="2D85F50D">
      <w:pPr>
        <w:keepNext w:val="0"/>
        <w:keepLines w:val="0"/>
        <w:pageBreakBefore w:val="0"/>
        <w:widowControl w:val="0"/>
        <w:kinsoku/>
        <w:wordWrap/>
        <w:overflowPunct/>
        <w:topLinePunct w:val="0"/>
        <w:bidi w:val="0"/>
        <w:spacing w:line="560" w:lineRule="exact"/>
        <w:ind w:left="0"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产品用途：</w:t>
      </w:r>
      <w:r>
        <w:rPr>
          <w:rFonts w:hint="eastAsia" w:ascii="仿宋_GB2312" w:hAnsi="仿宋_GB2312" w:eastAsia="仿宋_GB2312" w:cs="仿宋_GB2312"/>
          <w:sz w:val="32"/>
          <w:szCs w:val="32"/>
          <w:lang w:eastAsia="zh-CN"/>
        </w:rPr>
        <w:t>贷款资金只能用于借款人正常生产经营活动中的资金流动需求</w:t>
      </w:r>
    </w:p>
    <w:p w14:paraId="03B7D098">
      <w:pPr>
        <w:keepNext w:val="0"/>
        <w:keepLines w:val="0"/>
        <w:pageBreakBefore w:val="0"/>
        <w:widowControl w:val="0"/>
        <w:kinsoku/>
        <w:wordWrap/>
        <w:overflowPunct/>
        <w:topLinePunct w:val="0"/>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产品额度：最高为1000万元</w:t>
      </w:r>
    </w:p>
    <w:p w14:paraId="3DA6DF27">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（4）担保方式：知识产权质押、知识产权质押+信用、知识产权质押+其他组合担保方式。</w:t>
      </w:r>
    </w:p>
    <w:p w14:paraId="21F8425D">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（5）贴息：最高贴息额按照当期LPR的一定比例进行贴息，最高可全贴，具体贴息额以申报审核情况为准。</w:t>
      </w:r>
    </w:p>
    <w:p w14:paraId="152C35B0">
      <w:pPr>
        <w:keepNext w:val="0"/>
        <w:keepLines w:val="0"/>
        <w:pageBreakBefore w:val="0"/>
        <w:widowControl w:val="0"/>
        <w:numPr>
          <w:ilvl w:val="0"/>
          <w:numId w:val="0"/>
        </w:numPr>
        <w:kinsoku/>
        <w:wordWrap/>
        <w:overflowPunct/>
        <w:topLinePunct w:val="0"/>
        <w:bidi w:val="0"/>
        <w:spacing w:line="560" w:lineRule="exact"/>
        <w:ind w:left="0" w:firstLine="643" w:firstLineChars="200"/>
        <w:jc w:val="both"/>
        <w:rPr>
          <w:rFonts w:hint="eastAsia" w:ascii="仿宋_GB2312" w:hAnsi="仿宋_GB2312" w:eastAsia="仿宋_GB2312" w:cs="仿宋_GB2312"/>
          <w:b/>
          <w:bCs/>
          <w:color w:val="000000"/>
          <w:spacing w:val="0"/>
          <w:kern w:val="0"/>
          <w:sz w:val="32"/>
          <w:szCs w:val="32"/>
          <w:highlight w:val="none"/>
          <w:u w:val="none" w:color="000000"/>
          <w:lang w:val="en-US" w:eastAsia="zh-CN" w:bidi="ar-SA"/>
        </w:rPr>
      </w:pPr>
      <w:r>
        <w:rPr>
          <w:rFonts w:hint="eastAsia" w:ascii="仿宋_GB2312" w:hAnsi="仿宋_GB2312" w:eastAsia="仿宋_GB2312" w:cs="仿宋_GB2312"/>
          <w:b/>
          <w:bCs/>
          <w:color w:val="000000"/>
          <w:spacing w:val="0"/>
          <w:kern w:val="0"/>
          <w:sz w:val="32"/>
          <w:szCs w:val="32"/>
          <w:highlight w:val="none"/>
          <w:u w:val="none" w:color="000000"/>
          <w:lang w:val="en-US" w:eastAsia="zh-CN" w:bidi="ar-SA"/>
        </w:rPr>
        <w:t>5.企业尊信贷</w:t>
      </w:r>
    </w:p>
    <w:p w14:paraId="555E7DFA">
      <w:pPr>
        <w:keepNext w:val="0"/>
        <w:keepLines w:val="0"/>
        <w:pageBreakBefore w:val="0"/>
        <w:widowControl w:val="0"/>
        <w:numPr>
          <w:ilvl w:val="0"/>
          <w:numId w:val="1"/>
        </w:numPr>
        <w:kinsoku/>
        <w:wordWrap/>
        <w:overflowPunct/>
        <w:topLinePunct w:val="0"/>
        <w:bidi w:val="0"/>
        <w:spacing w:line="560" w:lineRule="exact"/>
        <w:ind w:left="0" w:leftChars="0" w:firstLine="640" w:firstLineChars="200"/>
        <w:jc w:val="both"/>
        <w:rPr>
          <w:rFonts w:hint="eastAsia" w:ascii="仿宋_GB2312" w:hAnsi="仿宋_GB2312" w:eastAsia="仿宋_GB2312" w:cs="仿宋_GB2312"/>
          <w:color w:val="000000"/>
          <w:spacing w:val="0"/>
          <w:kern w:val="0"/>
          <w:sz w:val="32"/>
          <w:szCs w:val="32"/>
          <w:highlight w:val="none"/>
          <w:u w:val="none" w:color="000000"/>
          <w:lang w:val="en-US" w:eastAsia="zh-CN" w:bidi="ar-SA"/>
        </w:rPr>
      </w:pPr>
      <w:r>
        <w:rPr>
          <w:rFonts w:hint="eastAsia" w:ascii="仿宋_GB2312" w:hAnsi="仿宋_GB2312" w:eastAsia="仿宋_GB2312" w:cs="仿宋_GB2312"/>
          <w:color w:val="000000"/>
          <w:spacing w:val="0"/>
          <w:kern w:val="0"/>
          <w:sz w:val="32"/>
          <w:szCs w:val="32"/>
          <w:highlight w:val="none"/>
          <w:u w:val="none" w:color="000000"/>
          <w:lang w:val="en-US" w:eastAsia="zh-CN" w:bidi="ar-SA"/>
        </w:rPr>
        <w:t>客户主体：经营稳定、信用状况良好的科技型企业</w:t>
      </w:r>
    </w:p>
    <w:p w14:paraId="15F2ABEC">
      <w:pPr>
        <w:keepNext w:val="0"/>
        <w:keepLines w:val="0"/>
        <w:pageBreakBefore w:val="0"/>
        <w:widowControl w:val="0"/>
        <w:numPr>
          <w:ilvl w:val="0"/>
          <w:numId w:val="1"/>
        </w:numPr>
        <w:kinsoku/>
        <w:wordWrap/>
        <w:overflowPunct/>
        <w:topLinePunct w:val="0"/>
        <w:bidi w:val="0"/>
        <w:spacing w:line="560" w:lineRule="exact"/>
        <w:ind w:left="0" w:leftChars="0" w:firstLine="640" w:firstLineChars="200"/>
        <w:jc w:val="both"/>
        <w:rPr>
          <w:rFonts w:hint="default" w:ascii="仿宋_GB2312" w:hAnsi="仿宋_GB2312" w:eastAsia="仿宋_GB2312" w:cs="仿宋_GB2312"/>
          <w:color w:val="000000"/>
          <w:spacing w:val="0"/>
          <w:kern w:val="0"/>
          <w:sz w:val="32"/>
          <w:szCs w:val="32"/>
          <w:highlight w:val="none"/>
          <w:u w:val="none" w:color="000000"/>
          <w:lang w:val="en-US" w:eastAsia="zh-CN" w:bidi="ar-SA"/>
        </w:rPr>
      </w:pPr>
      <w:r>
        <w:rPr>
          <w:rFonts w:hint="eastAsia" w:ascii="仿宋_GB2312" w:hAnsi="仿宋_GB2312" w:eastAsia="仿宋_GB2312" w:cs="仿宋_GB2312"/>
          <w:color w:val="000000"/>
          <w:spacing w:val="0"/>
          <w:kern w:val="0"/>
          <w:sz w:val="32"/>
          <w:szCs w:val="32"/>
          <w:highlight w:val="none"/>
          <w:u w:val="none" w:color="000000"/>
          <w:lang w:val="en-US" w:eastAsia="zh-CN" w:bidi="ar-SA"/>
        </w:rPr>
        <w:t>产品用途：用于科技型借款企业的成果转化、科研创新、产品研发等项目实施等日常经营过程中所需的流动资金。</w:t>
      </w:r>
    </w:p>
    <w:p w14:paraId="5C734C53">
      <w:pPr>
        <w:pStyle w:val="7"/>
        <w:keepNext w:val="0"/>
        <w:keepLines w:val="0"/>
        <w:pageBreakBefore w:val="0"/>
        <w:widowControl w:val="0"/>
        <w:numPr>
          <w:ilvl w:val="0"/>
          <w:numId w:val="1"/>
        </w:numPr>
        <w:kinsoku/>
        <w:wordWrap/>
        <w:overflowPunct/>
        <w:topLinePunct w:val="0"/>
        <w:autoSpaceDE/>
        <w:autoSpaceDN/>
        <w:bidi w:val="0"/>
        <w:adjustRightInd/>
        <w:snapToGrid w:val="0"/>
        <w:spacing w:before="0" w:after="0" w:line="560" w:lineRule="exact"/>
        <w:ind w:left="0" w:leftChars="0" w:firstLine="640" w:firstLineChars="200"/>
        <w:jc w:val="both"/>
        <w:rPr>
          <w:rFonts w:hint="eastAsia" w:ascii="仿宋_GB2312" w:hAnsi="仿宋_GB2312" w:eastAsia="仿宋_GB2312" w:cs="仿宋_GB2312"/>
          <w:color w:val="000000"/>
          <w:spacing w:val="0"/>
          <w:kern w:val="0"/>
          <w:sz w:val="32"/>
          <w:szCs w:val="32"/>
          <w:highlight w:val="none"/>
          <w:u w:val="none" w:color="000000"/>
          <w:lang w:val="en-US" w:eastAsia="zh-CN" w:bidi="ar-SA"/>
        </w:rPr>
      </w:pPr>
      <w:r>
        <w:rPr>
          <w:rFonts w:hint="eastAsia" w:ascii="仿宋_GB2312" w:hAnsi="仿宋_GB2312" w:eastAsia="仿宋_GB2312" w:cs="仿宋_GB2312"/>
          <w:color w:val="000000"/>
          <w:spacing w:val="0"/>
          <w:kern w:val="0"/>
          <w:sz w:val="32"/>
          <w:szCs w:val="32"/>
          <w:highlight w:val="none"/>
          <w:u w:val="none" w:color="000000"/>
          <w:lang w:val="en-US" w:eastAsia="zh-CN" w:bidi="ar-SA"/>
        </w:rPr>
        <w:t>产品额度：最高500万元</w:t>
      </w:r>
    </w:p>
    <w:p w14:paraId="3FA44567">
      <w:pPr>
        <w:pStyle w:val="7"/>
        <w:keepNext w:val="0"/>
        <w:keepLines w:val="0"/>
        <w:pageBreakBefore w:val="0"/>
        <w:widowControl w:val="0"/>
        <w:numPr>
          <w:ilvl w:val="0"/>
          <w:numId w:val="1"/>
        </w:numPr>
        <w:kinsoku/>
        <w:wordWrap/>
        <w:overflowPunct/>
        <w:topLinePunct w:val="0"/>
        <w:autoSpaceDE/>
        <w:autoSpaceDN/>
        <w:bidi w:val="0"/>
        <w:adjustRightInd/>
        <w:snapToGrid w:val="0"/>
        <w:spacing w:before="0" w:after="0" w:line="560" w:lineRule="exact"/>
        <w:ind w:left="0" w:leftChars="0" w:firstLine="640" w:firstLineChars="200"/>
        <w:jc w:val="both"/>
        <w:rPr>
          <w:rFonts w:hint="eastAsia" w:ascii="仿宋_GB2312" w:hAnsi="仿宋_GB2312" w:eastAsia="仿宋_GB2312" w:cs="仿宋_GB2312"/>
          <w:color w:val="000000"/>
          <w:spacing w:val="0"/>
          <w:kern w:val="0"/>
          <w:sz w:val="32"/>
          <w:szCs w:val="32"/>
          <w:highlight w:val="none"/>
          <w:u w:val="none" w:color="000000"/>
          <w:lang w:val="en-US" w:eastAsia="zh-CN" w:bidi="ar-SA"/>
        </w:rPr>
      </w:pPr>
      <w:r>
        <w:rPr>
          <w:rFonts w:hint="eastAsia" w:ascii="仿宋_GB2312" w:hAnsi="仿宋_GB2312" w:eastAsia="仿宋_GB2312" w:cs="仿宋_GB2312"/>
          <w:color w:val="000000"/>
          <w:spacing w:val="0"/>
          <w:kern w:val="0"/>
          <w:sz w:val="32"/>
          <w:szCs w:val="32"/>
          <w:highlight w:val="none"/>
          <w:u w:val="none" w:color="000000"/>
          <w:lang w:val="en-US" w:eastAsia="zh-CN" w:bidi="ar-SA"/>
        </w:rPr>
        <w:t>产品期限：最长36个月</w:t>
      </w:r>
    </w:p>
    <w:p w14:paraId="010C1AB4">
      <w:pPr>
        <w:pStyle w:val="7"/>
        <w:keepNext w:val="0"/>
        <w:keepLines w:val="0"/>
        <w:pageBreakBefore w:val="0"/>
        <w:widowControl w:val="0"/>
        <w:numPr>
          <w:ilvl w:val="0"/>
          <w:numId w:val="1"/>
        </w:numPr>
        <w:kinsoku/>
        <w:wordWrap/>
        <w:overflowPunct/>
        <w:topLinePunct w:val="0"/>
        <w:autoSpaceDE/>
        <w:autoSpaceDN/>
        <w:bidi w:val="0"/>
        <w:adjustRightInd/>
        <w:snapToGrid w:val="0"/>
        <w:spacing w:before="0" w:after="0" w:line="560" w:lineRule="exact"/>
        <w:ind w:left="0" w:leftChars="0" w:firstLine="640" w:firstLineChars="200"/>
        <w:jc w:val="both"/>
        <w:rPr>
          <w:rFonts w:hint="eastAsia" w:ascii="仿宋_GB2312" w:hAnsi="仿宋_GB2312" w:eastAsia="仿宋_GB2312" w:cs="仿宋_GB2312"/>
          <w:color w:val="000000"/>
          <w:spacing w:val="0"/>
          <w:kern w:val="0"/>
          <w:sz w:val="32"/>
          <w:szCs w:val="32"/>
          <w:highlight w:val="none"/>
          <w:u w:val="none" w:color="000000"/>
          <w:lang w:val="en-US" w:eastAsia="zh-CN" w:bidi="ar-SA"/>
        </w:rPr>
      </w:pPr>
      <w:r>
        <w:rPr>
          <w:rFonts w:hint="eastAsia" w:ascii="仿宋_GB2312" w:hAnsi="仿宋_GB2312" w:eastAsia="仿宋_GB2312" w:cs="仿宋_GB2312"/>
          <w:color w:val="000000"/>
          <w:spacing w:val="0"/>
          <w:kern w:val="0"/>
          <w:sz w:val="32"/>
          <w:szCs w:val="32"/>
          <w:highlight w:val="none"/>
          <w:u w:val="none" w:color="000000"/>
          <w:lang w:val="en-US" w:eastAsia="zh-CN" w:bidi="ar-SA"/>
        </w:rPr>
        <w:t>担保方式：信用</w:t>
      </w:r>
    </w:p>
    <w:p w14:paraId="0F216734">
      <w:pPr>
        <w:pStyle w:val="7"/>
        <w:keepNext w:val="0"/>
        <w:keepLines w:val="0"/>
        <w:pageBreakBefore w:val="0"/>
        <w:widowControl w:val="0"/>
        <w:numPr>
          <w:ilvl w:val="0"/>
          <w:numId w:val="0"/>
        </w:numPr>
        <w:kinsoku/>
        <w:wordWrap/>
        <w:overflowPunct/>
        <w:topLinePunct w:val="0"/>
        <w:autoSpaceDE/>
        <w:autoSpaceDN/>
        <w:bidi w:val="0"/>
        <w:adjustRightInd/>
        <w:snapToGrid w:val="0"/>
        <w:spacing w:before="0" w:after="0" w:line="560" w:lineRule="exact"/>
        <w:ind w:left="0" w:leftChars="0" w:firstLine="643" w:firstLineChars="200"/>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000000"/>
          <w:spacing w:val="0"/>
          <w:kern w:val="0"/>
          <w:sz w:val="32"/>
          <w:szCs w:val="32"/>
          <w:highlight w:val="none"/>
          <w:u w:val="none" w:color="000000"/>
          <w:lang w:val="en-US" w:eastAsia="zh-CN" w:bidi="ar-SA"/>
        </w:rPr>
        <w:t>6.订单贷：</w:t>
      </w:r>
    </w:p>
    <w:p w14:paraId="0349A735">
      <w:pPr>
        <w:pStyle w:val="4"/>
        <w:keepNext w:val="0"/>
        <w:keepLines w:val="0"/>
        <w:pageBreakBefore w:val="0"/>
        <w:widowControl w:val="0"/>
        <w:numPr>
          <w:ilvl w:val="0"/>
          <w:numId w:val="0"/>
        </w:numPr>
        <w:tabs>
          <w:tab w:val="left" w:pos="420"/>
        </w:tabs>
        <w:kinsoku/>
        <w:wordWrap/>
        <w:overflowPunct/>
        <w:topLinePunct w:val="0"/>
        <w:autoSpaceDE w:val="0"/>
        <w:autoSpaceDN/>
        <w:bidi w:val="0"/>
        <w:adjustRightInd/>
        <w:snapToGrid/>
        <w:spacing w:before="0" w:beforeAutospacing="0" w:after="0" w:line="560" w:lineRule="exact"/>
        <w:ind w:left="0" w:firstLine="640" w:firstLineChars="200"/>
        <w:jc w:val="both"/>
        <w:textAlignment w:val="auto"/>
        <w:rPr>
          <w:rFonts w:hint="default" w:ascii="仿宋_GB2312" w:eastAsia="仿宋_GB2312"/>
          <w:b w:val="0"/>
          <w:bCs w:val="0"/>
          <w:sz w:val="32"/>
          <w:szCs w:val="32"/>
          <w:lang w:val="en-US" w:eastAsia="zh-CN"/>
        </w:rPr>
      </w:pPr>
      <w:r>
        <w:rPr>
          <w:rFonts w:hint="eastAsia" w:ascii="仿宋_GB2312" w:hAnsi="仿宋_GB2312" w:eastAsia="仿宋_GB2312" w:cs="仿宋_GB2312"/>
          <w:color w:val="000000"/>
          <w:spacing w:val="0"/>
          <w:kern w:val="0"/>
          <w:sz w:val="32"/>
          <w:szCs w:val="32"/>
          <w:highlight w:val="none"/>
          <w:u w:val="none" w:color="000000"/>
          <w:lang w:val="en-US" w:eastAsia="zh-CN" w:bidi="ar-SA"/>
        </w:rPr>
        <w:t>（1）客户主体：面向拥有与</w:t>
      </w:r>
      <w:r>
        <w:rPr>
          <w:rFonts w:hint="eastAsia" w:ascii="仿宋_GB2312" w:eastAsia="仿宋_GB2312"/>
          <w:b w:val="0"/>
          <w:bCs w:val="0"/>
          <w:sz w:val="32"/>
          <w:szCs w:val="32"/>
        </w:rPr>
        <w:t>政府机构</w:t>
      </w:r>
      <w:r>
        <w:rPr>
          <w:rFonts w:hint="eastAsia" w:ascii="仿宋_GB2312" w:eastAsia="仿宋_GB2312"/>
          <w:b w:val="0"/>
          <w:bCs w:val="0"/>
          <w:sz w:val="32"/>
          <w:szCs w:val="32"/>
          <w:lang w:eastAsia="zh-CN"/>
        </w:rPr>
        <w:t>、</w:t>
      </w:r>
      <w:r>
        <w:rPr>
          <w:rFonts w:hint="eastAsia" w:ascii="仿宋_GB2312" w:eastAsia="仿宋_GB2312"/>
          <w:b w:val="0"/>
          <w:bCs w:val="0"/>
          <w:sz w:val="32"/>
          <w:szCs w:val="32"/>
          <w:lang w:val="en-US" w:eastAsia="zh-CN"/>
        </w:rPr>
        <w:t>大型企业等核心客户签订的采购、服务等商务合同的科技型企业。</w:t>
      </w:r>
    </w:p>
    <w:p w14:paraId="59031DCB">
      <w:pPr>
        <w:pStyle w:val="4"/>
        <w:keepNext w:val="0"/>
        <w:keepLines w:val="0"/>
        <w:pageBreakBefore w:val="0"/>
        <w:widowControl w:val="0"/>
        <w:numPr>
          <w:ilvl w:val="0"/>
          <w:numId w:val="0"/>
        </w:numPr>
        <w:tabs>
          <w:tab w:val="left" w:pos="420"/>
        </w:tabs>
        <w:kinsoku/>
        <w:wordWrap/>
        <w:overflowPunct/>
        <w:topLinePunct w:val="0"/>
        <w:autoSpaceDE w:val="0"/>
        <w:autoSpaceDN/>
        <w:bidi w:val="0"/>
        <w:adjustRightInd/>
        <w:snapToGrid/>
        <w:spacing w:before="0" w:beforeAutospacing="0" w:after="0" w:line="56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产品用途：</w:t>
      </w:r>
      <w:r>
        <w:rPr>
          <w:rFonts w:hint="eastAsia" w:ascii="仿宋_GB2312" w:eastAsia="仿宋_GB2312"/>
          <w:b w:val="0"/>
          <w:bCs w:val="0"/>
          <w:sz w:val="32"/>
          <w:szCs w:val="32"/>
          <w:lang w:val="en-US" w:eastAsia="zh-CN"/>
        </w:rPr>
        <w:t>用于支付合同项下原材料、商品采购等款项，并以合同回款为第一还款来源的短期贷款业务。</w:t>
      </w:r>
    </w:p>
    <w:p w14:paraId="1B93A1AE">
      <w:pPr>
        <w:keepNext w:val="0"/>
        <w:keepLines w:val="0"/>
        <w:pageBreakBefore w:val="0"/>
        <w:widowControl w:val="0"/>
        <w:kinsoku/>
        <w:wordWrap/>
        <w:overflowPunct/>
        <w:topLinePunct w:val="0"/>
        <w:autoSpaceDN/>
        <w:bidi w:val="0"/>
        <w:adjustRightInd/>
        <w:snapToGrid/>
        <w:spacing w:line="56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产品额度：最高1000万元</w:t>
      </w:r>
    </w:p>
    <w:p w14:paraId="6648AB77">
      <w:pPr>
        <w:keepNext w:val="0"/>
        <w:keepLines w:val="0"/>
        <w:pageBreakBefore w:val="0"/>
        <w:widowControl w:val="0"/>
        <w:kinsoku/>
        <w:wordWrap/>
        <w:overflowPunct/>
        <w:topLinePunct w:val="0"/>
        <w:bidi w:val="0"/>
        <w:spacing w:line="560" w:lineRule="exact"/>
        <w:ind w:left="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产品期限：最长12个月</w:t>
      </w:r>
    </w:p>
    <w:p w14:paraId="782C23F6">
      <w:pPr>
        <w:pStyle w:val="7"/>
        <w:keepNext w:val="0"/>
        <w:keepLines w:val="0"/>
        <w:pageBreakBefore w:val="0"/>
        <w:widowControl w:val="0"/>
        <w:numPr>
          <w:ilvl w:val="0"/>
          <w:numId w:val="0"/>
        </w:numPr>
        <w:kinsoku/>
        <w:wordWrap/>
        <w:overflowPunct/>
        <w:topLinePunct w:val="0"/>
        <w:autoSpaceDE/>
        <w:autoSpaceDN/>
        <w:bidi w:val="0"/>
        <w:adjustRightInd/>
        <w:snapToGrid w:val="0"/>
        <w:spacing w:before="0" w:after="0" w:line="560" w:lineRule="exact"/>
        <w:ind w:left="0" w:leftChars="0" w:firstLine="640" w:firstLineChars="200"/>
        <w:jc w:val="both"/>
        <w:rPr>
          <w:rFonts w:hint="eastAsia" w:ascii="仿宋_GB2312" w:hAnsi="仿宋_GB2312" w:eastAsia="仿宋_GB2312" w:cs="仿宋_GB2312"/>
          <w:color w:val="000000"/>
          <w:spacing w:val="0"/>
          <w:kern w:val="0"/>
          <w:sz w:val="32"/>
          <w:szCs w:val="32"/>
          <w:highlight w:val="none"/>
          <w:u w:val="none" w:color="000000"/>
          <w:lang w:val="en-US" w:eastAsia="zh-CN" w:bidi="ar-SA"/>
        </w:rPr>
      </w:pPr>
      <w:r>
        <w:rPr>
          <w:rFonts w:hint="eastAsia" w:ascii="仿宋_GB2312" w:hAnsi="仿宋_GB2312" w:eastAsia="仿宋_GB2312" w:cs="仿宋_GB2312"/>
          <w:color w:val="auto"/>
          <w:kern w:val="2"/>
          <w:sz w:val="32"/>
          <w:szCs w:val="32"/>
          <w:lang w:val="en-US" w:eastAsia="zh-CN" w:bidi="ar-SA"/>
        </w:rPr>
        <w:t>（5）</w:t>
      </w:r>
      <w:r>
        <w:rPr>
          <w:rFonts w:hint="eastAsia" w:ascii="仿宋_GB2312" w:hAnsi="仿宋_GB2312" w:eastAsia="仿宋_GB2312" w:cs="仿宋_GB2312"/>
          <w:color w:val="000000"/>
          <w:spacing w:val="0"/>
          <w:kern w:val="0"/>
          <w:sz w:val="32"/>
          <w:szCs w:val="32"/>
          <w:highlight w:val="none"/>
          <w:u w:val="none" w:color="000000"/>
          <w:lang w:val="en-US" w:eastAsia="zh-CN" w:bidi="ar-SA"/>
        </w:rPr>
        <w:t>担保方式：信用、质押</w:t>
      </w:r>
    </w:p>
    <w:p w14:paraId="205D1E25">
      <w:pPr>
        <w:pStyle w:val="7"/>
        <w:keepNext w:val="0"/>
        <w:keepLines w:val="0"/>
        <w:pageBreakBefore w:val="0"/>
        <w:widowControl w:val="0"/>
        <w:numPr>
          <w:ilvl w:val="0"/>
          <w:numId w:val="0"/>
        </w:numPr>
        <w:kinsoku/>
        <w:wordWrap/>
        <w:overflowPunct/>
        <w:topLinePunct w:val="0"/>
        <w:autoSpaceDE/>
        <w:autoSpaceDN/>
        <w:bidi w:val="0"/>
        <w:adjustRightInd/>
        <w:snapToGrid w:val="0"/>
        <w:spacing w:before="0" w:after="0" w:line="560" w:lineRule="exact"/>
        <w:ind w:left="0" w:leftChars="0" w:firstLine="643" w:firstLineChars="200"/>
        <w:jc w:val="both"/>
        <w:rPr>
          <w:rFonts w:hint="default" w:ascii="仿宋_GB2312" w:hAnsi="仿宋_GB2312" w:eastAsia="仿宋_GB2312" w:cs="仿宋_GB2312"/>
          <w:b/>
          <w:bCs/>
          <w:color w:val="000000"/>
          <w:spacing w:val="0"/>
          <w:kern w:val="0"/>
          <w:sz w:val="32"/>
          <w:szCs w:val="32"/>
          <w:highlight w:val="none"/>
          <w:u w:val="none" w:color="000000"/>
          <w:lang w:val="en-US" w:eastAsia="zh-CN" w:bidi="ar-SA"/>
        </w:rPr>
      </w:pPr>
      <w:r>
        <w:rPr>
          <w:rFonts w:hint="eastAsia" w:ascii="仿宋_GB2312" w:hAnsi="仿宋_GB2312" w:eastAsia="仿宋_GB2312" w:cs="仿宋_GB2312"/>
          <w:b/>
          <w:bCs/>
          <w:color w:val="000000"/>
          <w:spacing w:val="0"/>
          <w:kern w:val="0"/>
          <w:sz w:val="32"/>
          <w:szCs w:val="32"/>
          <w:highlight w:val="none"/>
          <w:u w:val="none" w:color="000000"/>
          <w:lang w:val="en-US" w:eastAsia="zh-CN" w:bidi="ar-SA"/>
        </w:rPr>
        <w:t>7.企业应急贷</w:t>
      </w:r>
    </w:p>
    <w:p w14:paraId="7ADB9E31">
      <w:pPr>
        <w:pStyle w:val="4"/>
        <w:keepNext w:val="0"/>
        <w:keepLines w:val="0"/>
        <w:pageBreakBefore w:val="0"/>
        <w:widowControl w:val="0"/>
        <w:numPr>
          <w:ilvl w:val="0"/>
          <w:numId w:val="0"/>
        </w:numPr>
        <w:tabs>
          <w:tab w:val="left" w:pos="420"/>
        </w:tabs>
        <w:kinsoku/>
        <w:wordWrap/>
        <w:overflowPunct/>
        <w:topLinePunct w:val="0"/>
        <w:autoSpaceDE w:val="0"/>
        <w:autoSpaceDN/>
        <w:bidi w:val="0"/>
        <w:adjustRightInd/>
        <w:snapToGrid/>
        <w:spacing w:before="0" w:beforeAutospacing="0" w:after="0" w:line="560" w:lineRule="exact"/>
        <w:ind w:left="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000000"/>
          <w:spacing w:val="0"/>
          <w:kern w:val="0"/>
          <w:sz w:val="32"/>
          <w:szCs w:val="32"/>
          <w:highlight w:val="none"/>
          <w:u w:val="none" w:color="000000"/>
          <w:lang w:val="en-US" w:eastAsia="zh-CN" w:bidi="ar-SA"/>
        </w:rPr>
        <w:t>（1）客户主体：稳定经营和良好信用的大型科技型企业</w:t>
      </w:r>
    </w:p>
    <w:p w14:paraId="7F076FB6">
      <w:pPr>
        <w:keepNext w:val="0"/>
        <w:keepLines w:val="0"/>
        <w:pageBreakBefore w:val="0"/>
        <w:widowControl w:val="0"/>
        <w:kinsoku/>
        <w:wordWrap/>
        <w:overflowPunct/>
        <w:topLinePunct w:val="0"/>
        <w:bidi w:val="0"/>
        <w:spacing w:line="560" w:lineRule="exact"/>
        <w:ind w:left="0"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产品用途：</w:t>
      </w:r>
      <w:r>
        <w:rPr>
          <w:rFonts w:hint="eastAsia" w:ascii="仿宋_GB2312" w:eastAsia="仿宋_GB2312"/>
          <w:b w:val="0"/>
          <w:bCs w:val="0"/>
          <w:sz w:val="32"/>
          <w:szCs w:val="32"/>
          <w:lang w:val="en-US" w:eastAsia="zh-CN"/>
        </w:rPr>
        <w:t>基于企业的资信水平，用于解决应急性、临时性资金周转需求的流动资金贷款。</w:t>
      </w:r>
    </w:p>
    <w:p w14:paraId="1CCF16A0">
      <w:pPr>
        <w:keepNext w:val="0"/>
        <w:keepLines w:val="0"/>
        <w:pageBreakBefore w:val="0"/>
        <w:widowControl w:val="0"/>
        <w:kinsoku/>
        <w:wordWrap/>
        <w:overflowPunct/>
        <w:topLinePunct w:val="0"/>
        <w:autoSpaceDN/>
        <w:bidi w:val="0"/>
        <w:adjustRightInd/>
        <w:snapToGrid/>
        <w:spacing w:line="56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产品额度：最高10000万元</w:t>
      </w:r>
    </w:p>
    <w:p w14:paraId="44F66263">
      <w:pPr>
        <w:keepNext w:val="0"/>
        <w:keepLines w:val="0"/>
        <w:pageBreakBefore w:val="0"/>
        <w:widowControl w:val="0"/>
        <w:kinsoku/>
        <w:wordWrap/>
        <w:overflowPunct/>
        <w:topLinePunct w:val="0"/>
        <w:bidi w:val="0"/>
        <w:spacing w:line="560" w:lineRule="exact"/>
        <w:ind w:left="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产品期限：最长6个月</w:t>
      </w:r>
    </w:p>
    <w:p w14:paraId="4492B0C0">
      <w:pPr>
        <w:pStyle w:val="2"/>
        <w:keepNext w:val="0"/>
        <w:keepLines w:val="0"/>
        <w:pageBreakBefore w:val="0"/>
        <w:widowControl w:val="0"/>
        <w:kinsoku/>
        <w:wordWrap/>
        <w:overflowPunct/>
        <w:topLinePunct w:val="0"/>
        <w:bidi w:val="0"/>
        <w:spacing w:line="560" w:lineRule="exact"/>
        <w:ind w:left="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kern w:val="2"/>
          <w:sz w:val="32"/>
          <w:szCs w:val="32"/>
          <w:lang w:val="en-US" w:eastAsia="zh-CN" w:bidi="ar-SA"/>
        </w:rPr>
        <w:t>（5）</w:t>
      </w:r>
      <w:r>
        <w:rPr>
          <w:rFonts w:hint="eastAsia" w:cs="仿宋_GB2312"/>
          <w:color w:val="auto"/>
          <w:kern w:val="2"/>
          <w:sz w:val="32"/>
          <w:szCs w:val="32"/>
          <w:lang w:val="en-US" w:eastAsia="zh-CN" w:bidi="ar-SA"/>
        </w:rPr>
        <w:t>担保方式：信用、抵押、保证、质押</w:t>
      </w:r>
    </w:p>
    <w:p w14:paraId="3AB1037F">
      <w:pPr>
        <w:keepNext w:val="0"/>
        <w:keepLines w:val="0"/>
        <w:pageBreakBefore w:val="0"/>
        <w:widowControl w:val="0"/>
        <w:kinsoku/>
        <w:wordWrap/>
        <w:overflowPunct/>
        <w:topLinePunct w:val="0"/>
        <w:bidi w:val="0"/>
        <w:spacing w:line="560" w:lineRule="exact"/>
        <w:ind w:left="0"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产品期限：最长10年</w:t>
      </w:r>
    </w:p>
    <w:p w14:paraId="653150C3">
      <w:pPr>
        <w:pStyle w:val="2"/>
        <w:keepNext w:val="0"/>
        <w:keepLines w:val="0"/>
        <w:pageBreakBefore w:val="0"/>
        <w:widowControl w:val="0"/>
        <w:kinsoku/>
        <w:wordWrap/>
        <w:overflowPunct/>
        <w:topLinePunct w:val="0"/>
        <w:bidi w:val="0"/>
        <w:spacing w:line="560" w:lineRule="exact"/>
        <w:ind w:left="0" w:firstLine="640" w:firstLineChars="200"/>
        <w:jc w:val="both"/>
        <w:rPr>
          <w:rFonts w:hint="eastAsia"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w:t>
      </w:r>
      <w:r>
        <w:rPr>
          <w:rFonts w:hint="eastAsia" w:cs="仿宋_GB2312"/>
          <w:color w:val="auto"/>
          <w:kern w:val="2"/>
          <w:sz w:val="32"/>
          <w:szCs w:val="32"/>
          <w:lang w:val="en-US" w:eastAsia="zh-CN" w:bidi="ar-SA"/>
        </w:rPr>
        <w:t>7</w:t>
      </w:r>
      <w:r>
        <w:rPr>
          <w:rFonts w:hint="eastAsia" w:ascii="仿宋_GB2312" w:hAnsi="仿宋_GB2312" w:eastAsia="仿宋_GB2312" w:cs="仿宋_GB2312"/>
          <w:color w:val="auto"/>
          <w:kern w:val="2"/>
          <w:sz w:val="32"/>
          <w:szCs w:val="32"/>
          <w:lang w:val="en-US" w:eastAsia="zh-CN" w:bidi="ar-SA"/>
        </w:rPr>
        <w:t>）</w:t>
      </w:r>
      <w:r>
        <w:rPr>
          <w:rFonts w:hint="eastAsia" w:cs="仿宋_GB2312"/>
          <w:color w:val="auto"/>
          <w:kern w:val="2"/>
          <w:sz w:val="32"/>
          <w:szCs w:val="32"/>
          <w:lang w:val="en-US" w:eastAsia="zh-CN" w:bidi="ar-SA"/>
        </w:rPr>
        <w:t>担保方式：信用</w:t>
      </w:r>
    </w:p>
    <w:p w14:paraId="66030ABE">
      <w:pPr>
        <w:keepNext w:val="0"/>
        <w:keepLines w:val="0"/>
        <w:pageBreakBefore w:val="0"/>
        <w:widowControl w:val="0"/>
        <w:kinsoku/>
        <w:wordWrap/>
        <w:overflowPunct/>
        <w:topLinePunct w:val="0"/>
        <w:bidi w:val="0"/>
        <w:spacing w:line="560" w:lineRule="exact"/>
        <w:ind w:left="0"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8.项目融资贷款</w:t>
      </w:r>
    </w:p>
    <w:p w14:paraId="79B7DC20">
      <w:pPr>
        <w:keepNext w:val="0"/>
        <w:keepLines w:val="0"/>
        <w:pageBreakBefore w:val="0"/>
        <w:widowControl w:val="0"/>
        <w:kinsoku/>
        <w:wordWrap/>
        <w:overflowPunct/>
        <w:topLinePunct w:val="0"/>
        <w:bidi w:val="0"/>
        <w:spacing w:line="560" w:lineRule="exact"/>
        <w:ind w:left="0"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（1）客户主体：经营稳定、信用状况良好且符合石嘴山银行贷款要求的科技型企业。</w:t>
      </w:r>
    </w:p>
    <w:p w14:paraId="59DB69D6">
      <w:pPr>
        <w:keepNext w:val="0"/>
        <w:keepLines w:val="0"/>
        <w:pageBreakBefore w:val="0"/>
        <w:widowControl w:val="0"/>
        <w:kinsoku/>
        <w:wordWrap/>
        <w:overflowPunct/>
        <w:topLinePunct w:val="0"/>
        <w:bidi w:val="0"/>
        <w:spacing w:line="560" w:lineRule="exact"/>
        <w:ind w:left="0"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（2）产品用途：面向科技型企业法人用于建造大型生产装置、基础设施、房地产项目或其他项目的贷款。</w:t>
      </w:r>
    </w:p>
    <w:p w14:paraId="616D702F">
      <w:pPr>
        <w:keepNext w:val="0"/>
        <w:keepLines w:val="0"/>
        <w:pageBreakBefore w:val="0"/>
        <w:widowControl w:val="0"/>
        <w:kinsoku/>
        <w:wordWrap/>
        <w:overflowPunct/>
        <w:topLinePunct w:val="0"/>
        <w:bidi w:val="0"/>
        <w:spacing w:line="560" w:lineRule="exact"/>
        <w:ind w:left="0"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（3）产品额度：根据项目资金需求测算。</w:t>
      </w:r>
    </w:p>
    <w:p w14:paraId="6B0DE82B">
      <w:pPr>
        <w:keepNext w:val="0"/>
        <w:keepLines w:val="0"/>
        <w:pageBreakBefore w:val="0"/>
        <w:widowControl w:val="0"/>
        <w:kinsoku/>
        <w:wordWrap/>
        <w:overflowPunct/>
        <w:topLinePunct w:val="0"/>
        <w:bidi w:val="0"/>
        <w:spacing w:line="560" w:lineRule="exact"/>
        <w:ind w:left="0"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（4）产品期限：最长10年</w:t>
      </w:r>
    </w:p>
    <w:p w14:paraId="1F2AC7A8">
      <w:pPr>
        <w:keepNext w:val="0"/>
        <w:keepLines w:val="0"/>
        <w:pageBreakBefore w:val="0"/>
        <w:widowControl w:val="0"/>
        <w:kinsoku/>
        <w:wordWrap/>
        <w:overflowPunct/>
        <w:topLinePunct w:val="0"/>
        <w:bidi w:val="0"/>
        <w:spacing w:line="560" w:lineRule="exact"/>
        <w:ind w:left="0"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（5）担保方式：抵押（固定资产、项目在建工程）</w:t>
      </w:r>
    </w:p>
    <w:p w14:paraId="755A341B">
      <w:pPr>
        <w:pStyle w:val="7"/>
        <w:keepNext w:val="0"/>
        <w:keepLines w:val="0"/>
        <w:pageBreakBefore w:val="0"/>
        <w:widowControl w:val="0"/>
        <w:numPr>
          <w:ilvl w:val="0"/>
          <w:numId w:val="0"/>
        </w:numPr>
        <w:kinsoku/>
        <w:wordWrap/>
        <w:overflowPunct/>
        <w:topLinePunct w:val="0"/>
        <w:autoSpaceDE/>
        <w:autoSpaceDN/>
        <w:bidi w:val="0"/>
        <w:adjustRightInd/>
        <w:snapToGrid w:val="0"/>
        <w:spacing w:before="0" w:after="0" w:line="560" w:lineRule="exact"/>
        <w:ind w:left="0" w:leftChars="0"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9.供应链融资-线上保理业务</w:t>
      </w:r>
    </w:p>
    <w:p w14:paraId="53D0133E">
      <w:pPr>
        <w:pStyle w:val="4"/>
        <w:keepNext w:val="0"/>
        <w:keepLines w:val="0"/>
        <w:pageBreakBefore w:val="0"/>
        <w:widowControl w:val="0"/>
        <w:numPr>
          <w:ilvl w:val="0"/>
          <w:numId w:val="0"/>
        </w:numPr>
        <w:tabs>
          <w:tab w:val="left" w:pos="420"/>
        </w:tabs>
        <w:kinsoku/>
        <w:wordWrap/>
        <w:overflowPunct/>
        <w:topLinePunct w:val="0"/>
        <w:autoSpaceDE w:val="0"/>
        <w:autoSpaceDN/>
        <w:bidi w:val="0"/>
        <w:adjustRightInd/>
        <w:snapToGrid/>
        <w:spacing w:before="0" w:beforeAutospacing="0" w:after="0" w:line="560" w:lineRule="exact"/>
        <w:ind w:left="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000000"/>
          <w:spacing w:val="0"/>
          <w:kern w:val="0"/>
          <w:sz w:val="32"/>
          <w:szCs w:val="32"/>
          <w:highlight w:val="none"/>
          <w:u w:val="none" w:color="000000"/>
          <w:lang w:val="en-US" w:eastAsia="zh-CN" w:bidi="ar-SA"/>
        </w:rPr>
        <w:t>（1）客户主体：供应链金融链条中的核心企业，符合石嘴山银行供应链客户授信的基本条件；具有真实贸易背景，符合我行保理业务的有关要求</w:t>
      </w:r>
      <w:r>
        <w:rPr>
          <w:rFonts w:hint="eastAsia" w:ascii="仿宋_GB2312" w:eastAsia="仿宋_GB2312"/>
          <w:b w:val="0"/>
          <w:bCs w:val="0"/>
          <w:sz w:val="32"/>
          <w:szCs w:val="32"/>
          <w:lang w:val="en-US" w:eastAsia="zh-CN"/>
        </w:rPr>
        <w:t>。</w:t>
      </w:r>
    </w:p>
    <w:p w14:paraId="4FC6674C">
      <w:pPr>
        <w:keepNext w:val="0"/>
        <w:keepLines w:val="0"/>
        <w:pageBreakBefore w:val="0"/>
        <w:widowControl w:val="0"/>
        <w:kinsoku/>
        <w:wordWrap/>
        <w:overflowPunct/>
        <w:topLinePunct w:val="0"/>
        <w:bidi w:val="0"/>
        <w:spacing w:line="560" w:lineRule="exact"/>
        <w:ind w:left="0"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产品用途：满足供应链金融链条当中核心企业及围绕核心企业产供销段的上游企业因付款、资金周转需求，通过供应链金融服务平台向企业提供的保理融资服务。</w:t>
      </w:r>
    </w:p>
    <w:p w14:paraId="2B0B143D">
      <w:pPr>
        <w:pStyle w:val="7"/>
        <w:keepNext w:val="0"/>
        <w:keepLines w:val="0"/>
        <w:pageBreakBefore w:val="0"/>
        <w:widowControl w:val="0"/>
        <w:numPr>
          <w:ilvl w:val="0"/>
          <w:numId w:val="0"/>
        </w:numPr>
        <w:kinsoku/>
        <w:wordWrap/>
        <w:overflowPunct/>
        <w:topLinePunct w:val="0"/>
        <w:autoSpaceDE/>
        <w:autoSpaceDN/>
        <w:bidi w:val="0"/>
        <w:adjustRightInd/>
        <w:snapToGrid w:val="0"/>
        <w:spacing w:before="0" w:after="0" w:line="560" w:lineRule="exact"/>
        <w:ind w:left="0" w:leftChars="0"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产品额度：根据贸易背景交易量及客户需求测算。</w:t>
      </w:r>
    </w:p>
    <w:sectPr>
      <w:footerReference r:id="rId3" w:type="default"/>
      <w:pgSz w:w="11906" w:h="16838"/>
      <w:pgMar w:top="1440" w:right="1800" w:bottom="1440" w:left="1800" w:header="851" w:footer="992" w:gutter="0"/>
      <w:pgNumType w:start="2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2F6B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FB65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FFB65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1905E3"/>
    <w:multiLevelType w:val="singleLevel"/>
    <w:tmpl w:val="111905E3"/>
    <w:lvl w:ilvl="0" w:tentative="0">
      <w:start w:val="1"/>
      <w:numFmt w:val="decimal"/>
      <w:suff w:val="nothing"/>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2BB1B6"/>
    <w:rsid w:val="6BFE07D4"/>
    <w:rsid w:val="6FDD75EB"/>
    <w:rsid w:val="7F6F952D"/>
    <w:rsid w:val="CDBBA4D7"/>
    <w:rsid w:val="EFF40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paragraph" w:styleId="4">
    <w:name w:val="Body Text"/>
    <w:basedOn w:val="1"/>
    <w:unhideWhenUsed/>
    <w:qFormat/>
    <w:uiPriority w:val="99"/>
    <w:pPr>
      <w:spacing w:before="100" w:beforeAutospacing="1" w:after="120"/>
    </w:pPr>
    <w:rPr>
      <w:rFonts w:ascii="Times New Roman" w:hAnsi="Times New Roman" w:eastAsia="宋体" w:cs="Times New Roman"/>
      <w:sz w:val="21"/>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2" w:after="102" w:line="1099" w:lineRule="atLeast"/>
      <w:ind w:left="0" w:firstLine="419"/>
      <w:textAlignment w:val="baseline"/>
    </w:pPr>
    <w:rPr>
      <w:rFonts w:ascii="Times New Roman" w:hAnsi="Times New Roman"/>
      <w:color w:val="000000"/>
      <w:spacing w:val="0"/>
      <w:sz w:val="24"/>
      <w:u w:val="none" w:color="000000"/>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1414</Words>
  <Characters>1463</Characters>
  <Lines>0</Lines>
  <Paragraphs>0</Paragraphs>
  <TotalTime>8</TotalTime>
  <ScaleCrop>false</ScaleCrop>
  <LinksUpToDate>false</LinksUpToDate>
  <CharactersWithSpaces>2620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2025-09-25T00:02:00Z</dcterms:created>
  <dc:creator>卢紫婷</dc:creator>
  <cp:lastModifiedBy>zyf</cp:lastModifiedBy>
  <cp:lastPrinted>2026-01-07T01:47:00Z</cp:lastPrinted>
  <dcterms:modified xsi:type="dcterms:W3CDTF">2026-01-12T17:25:59Z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B9F4F9BDF8CA4D60A78802F1EA42B187_13</vt:lpwstr>
  </property>
  <property fmtid="{D5CDD505-2E9C-101B-9397-08002B2CF9AE}" pid="4" name="KSOTemplateDocerSaveRecord">
    <vt:lpwstr>eyJoZGlkIjoiN2YzNjBkOTgyNWQ1YTMxYzM3MzMwNWFiODNmOWIzYWMiLCJ1c2VySWQiOiI0NDQ1MzUwNDMifQ==</vt:lpwstr>
  </property>
</Properties>
</file>